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29C" w:rsidRDefault="005C329C" w:rsidP="005C329C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C329C">
        <w:rPr>
          <w:rFonts w:eastAsia="Calibri"/>
          <w:b/>
          <w:bCs/>
          <w:sz w:val="28"/>
          <w:szCs w:val="28"/>
          <w:lang w:eastAsia="en-US"/>
        </w:rPr>
        <w:t>Таблица соответствия старых и новых номеров казначейских счетов для осуществления и отражения операций с денежными средствами получателей средств из бюджета</w:t>
      </w:r>
      <w:r w:rsidR="000E3A03" w:rsidRPr="000E3A03">
        <w:rPr>
          <w:sz w:val="28"/>
          <w:szCs w:val="28"/>
        </w:rPr>
        <w:t xml:space="preserve"> </w:t>
      </w:r>
      <w:r w:rsidR="000E3A03" w:rsidRPr="000E3A03">
        <w:rPr>
          <w:b/>
          <w:sz w:val="28"/>
          <w:szCs w:val="28"/>
        </w:rPr>
        <w:t>и операций с</w:t>
      </w:r>
      <w:r w:rsidR="00C62B02">
        <w:rPr>
          <w:b/>
          <w:sz w:val="28"/>
          <w:szCs w:val="28"/>
        </w:rPr>
        <w:t xml:space="preserve"> денежными</w:t>
      </w:r>
      <w:r w:rsidR="000E3A03" w:rsidRPr="000E3A03">
        <w:rPr>
          <w:b/>
          <w:sz w:val="28"/>
          <w:szCs w:val="28"/>
        </w:rPr>
        <w:t xml:space="preserve"> средствами участников казначейского сопровождения</w:t>
      </w:r>
    </w:p>
    <w:p w:rsidR="005C329C" w:rsidRPr="005C329C" w:rsidRDefault="005C329C" w:rsidP="005C329C">
      <w:pPr>
        <w:ind w:firstLine="709"/>
        <w:jc w:val="center"/>
        <w:rPr>
          <w:b/>
          <w:sz w:val="28"/>
          <w:szCs w:val="28"/>
        </w:rPr>
      </w:pPr>
    </w:p>
    <w:p w:rsidR="00E970E1" w:rsidRDefault="00AD0008" w:rsidP="00AD000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E970E1">
        <w:rPr>
          <w:sz w:val="28"/>
          <w:szCs w:val="28"/>
        </w:rPr>
        <w:t xml:space="preserve">соответствии с частью 27 статьи 1 Федерального закона № 244 –ФЗ «О внесении изменений в Бюджетный кодекс </w:t>
      </w:r>
      <w:r w:rsidR="00E970E1" w:rsidRPr="00A10E89">
        <w:rPr>
          <w:sz w:val="28"/>
          <w:szCs w:val="28"/>
        </w:rPr>
        <w:t>Российской Федерации</w:t>
      </w:r>
      <w:r w:rsidR="00E970E1">
        <w:rPr>
          <w:sz w:val="28"/>
          <w:szCs w:val="28"/>
        </w:rPr>
        <w:t xml:space="preserve"> и о приостановлении действия пункта 4 статьи 242.17</w:t>
      </w:r>
      <w:r w:rsidR="00E970E1" w:rsidRPr="00E970E1">
        <w:rPr>
          <w:sz w:val="28"/>
          <w:szCs w:val="28"/>
        </w:rPr>
        <w:t xml:space="preserve"> </w:t>
      </w:r>
      <w:r w:rsidR="00E970E1" w:rsidRPr="00A10E89">
        <w:rPr>
          <w:sz w:val="28"/>
          <w:szCs w:val="28"/>
        </w:rPr>
        <w:t>Бюджетн</w:t>
      </w:r>
      <w:r w:rsidR="00E970E1">
        <w:rPr>
          <w:sz w:val="28"/>
          <w:szCs w:val="28"/>
        </w:rPr>
        <w:t>ого</w:t>
      </w:r>
      <w:r w:rsidR="00E970E1" w:rsidRPr="00A10E89">
        <w:rPr>
          <w:sz w:val="28"/>
          <w:szCs w:val="28"/>
        </w:rPr>
        <w:t xml:space="preserve"> кодекс</w:t>
      </w:r>
      <w:r w:rsidR="00E970E1">
        <w:rPr>
          <w:sz w:val="28"/>
          <w:szCs w:val="28"/>
        </w:rPr>
        <w:t>а</w:t>
      </w:r>
      <w:r w:rsidR="00E970E1" w:rsidRPr="00A10E89">
        <w:rPr>
          <w:sz w:val="28"/>
          <w:szCs w:val="28"/>
        </w:rPr>
        <w:t xml:space="preserve"> Российской Федерации</w:t>
      </w:r>
      <w:r w:rsidR="00E970E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10E89">
        <w:rPr>
          <w:sz w:val="28"/>
          <w:szCs w:val="28"/>
        </w:rPr>
        <w:t xml:space="preserve">с </w:t>
      </w:r>
      <w:r w:rsidR="00A83C40">
        <w:rPr>
          <w:sz w:val="28"/>
          <w:szCs w:val="28"/>
        </w:rPr>
        <w:t>01.01.</w:t>
      </w:r>
      <w:bookmarkStart w:id="0" w:name="_GoBack"/>
      <w:bookmarkEnd w:id="0"/>
      <w:r w:rsidRPr="00A10E89">
        <w:rPr>
          <w:sz w:val="28"/>
          <w:szCs w:val="28"/>
        </w:rPr>
        <w:t>2022 в Федеральном казначействе открываются казначейские счета для осуществления и отражения операций с денежными средствами получателей средств из бюджета и казначейские счета для осуществления и отражения операций с</w:t>
      </w:r>
      <w:proofErr w:type="gramEnd"/>
      <w:r w:rsidRPr="00A10E89">
        <w:rPr>
          <w:sz w:val="28"/>
          <w:szCs w:val="28"/>
        </w:rPr>
        <w:t xml:space="preserve"> денежными средствами участников казначейско</w:t>
      </w:r>
      <w:r>
        <w:rPr>
          <w:sz w:val="28"/>
          <w:szCs w:val="28"/>
        </w:rPr>
        <w:t>го сопровождения соответственно</w:t>
      </w:r>
      <w:r w:rsidR="00E970E1">
        <w:rPr>
          <w:sz w:val="28"/>
          <w:szCs w:val="28"/>
        </w:rPr>
        <w:t>.</w:t>
      </w:r>
    </w:p>
    <w:p w:rsidR="00AD0008" w:rsidRDefault="00AD0008" w:rsidP="00AD0008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Управление Федерального казначейства по </w:t>
      </w:r>
      <w:r w:rsidR="00C2488A">
        <w:rPr>
          <w:sz w:val="28"/>
          <w:szCs w:val="28"/>
        </w:rPr>
        <w:t>Курской</w:t>
      </w:r>
      <w:r>
        <w:rPr>
          <w:sz w:val="28"/>
          <w:szCs w:val="28"/>
        </w:rPr>
        <w:t xml:space="preserve"> области представляет </w:t>
      </w:r>
      <w:r w:rsidR="00E532CC" w:rsidRPr="00A10E89">
        <w:rPr>
          <w:rFonts w:eastAsia="Calibri"/>
          <w:bCs/>
          <w:sz w:val="28"/>
          <w:szCs w:val="28"/>
          <w:lang w:eastAsia="en-US"/>
        </w:rPr>
        <w:t>таблицу соответствия старых и новых номеров казначейских счетов для осуществления и отражения операций с денежными средствами получателей средств из бюджета</w:t>
      </w:r>
      <w:r w:rsidR="000E3A03" w:rsidRPr="000E3A03">
        <w:rPr>
          <w:sz w:val="28"/>
          <w:szCs w:val="28"/>
        </w:rPr>
        <w:t xml:space="preserve"> </w:t>
      </w:r>
      <w:r w:rsidR="000E3A03" w:rsidRPr="00A10E89">
        <w:rPr>
          <w:sz w:val="28"/>
          <w:szCs w:val="28"/>
        </w:rPr>
        <w:t>и операций с</w:t>
      </w:r>
      <w:r w:rsidR="00C62B02">
        <w:rPr>
          <w:sz w:val="28"/>
          <w:szCs w:val="28"/>
        </w:rPr>
        <w:t xml:space="preserve"> денежными</w:t>
      </w:r>
      <w:r w:rsidR="000E3A03" w:rsidRPr="00A10E89">
        <w:rPr>
          <w:sz w:val="28"/>
          <w:szCs w:val="28"/>
        </w:rPr>
        <w:t xml:space="preserve"> средствами участников казначейского сопровождения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E532CC" w:rsidRDefault="00E532CC" w:rsidP="00AD0008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751"/>
        <w:gridCol w:w="2102"/>
        <w:gridCol w:w="2351"/>
        <w:gridCol w:w="2126"/>
        <w:gridCol w:w="1984"/>
      </w:tblGrid>
      <w:tr w:rsidR="00E532CC" w:rsidRPr="00E532CC" w:rsidTr="00B45AFD">
        <w:tc>
          <w:tcPr>
            <w:tcW w:w="1751" w:type="dxa"/>
            <w:vAlign w:val="center"/>
          </w:tcPr>
          <w:p w:rsidR="00E532CC" w:rsidRPr="00E532CC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финансового органа</w:t>
            </w:r>
          </w:p>
        </w:tc>
        <w:tc>
          <w:tcPr>
            <w:tcW w:w="2102" w:type="dxa"/>
            <w:vAlign w:val="center"/>
          </w:tcPr>
          <w:p w:rsidR="00044F2D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Номер </w:t>
            </w:r>
          </w:p>
          <w:p w:rsidR="00044F2D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казначейского счёта </w:t>
            </w:r>
          </w:p>
          <w:p w:rsidR="00E532CC" w:rsidRPr="00E532CC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до 01.01.2022</w:t>
            </w:r>
          </w:p>
        </w:tc>
        <w:tc>
          <w:tcPr>
            <w:tcW w:w="2351" w:type="dxa"/>
            <w:vAlign w:val="center"/>
          </w:tcPr>
          <w:p w:rsidR="00044F2D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Наименование казначейского счёта </w:t>
            </w:r>
          </w:p>
          <w:p w:rsidR="00E532CC" w:rsidRPr="00E532CC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до 01.01.2022</w:t>
            </w:r>
          </w:p>
        </w:tc>
        <w:tc>
          <w:tcPr>
            <w:tcW w:w="2126" w:type="dxa"/>
            <w:vAlign w:val="center"/>
          </w:tcPr>
          <w:p w:rsidR="00044F2D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Номер </w:t>
            </w:r>
          </w:p>
          <w:p w:rsidR="00044F2D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казначейского счёта </w:t>
            </w:r>
          </w:p>
          <w:p w:rsidR="00E532CC" w:rsidRPr="00E532CC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с 01.01.2022</w:t>
            </w:r>
          </w:p>
        </w:tc>
        <w:tc>
          <w:tcPr>
            <w:tcW w:w="1984" w:type="dxa"/>
            <w:vAlign w:val="center"/>
          </w:tcPr>
          <w:p w:rsidR="00E532CC" w:rsidRPr="00E532CC" w:rsidRDefault="00E532CC" w:rsidP="00E532CC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казначейского счёта с 01.01.2022</w:t>
            </w:r>
          </w:p>
        </w:tc>
      </w:tr>
      <w:tr w:rsidR="00E532CC" w:rsidRPr="00E532CC" w:rsidTr="00B45AFD">
        <w:tc>
          <w:tcPr>
            <w:tcW w:w="1751" w:type="dxa"/>
          </w:tcPr>
          <w:p w:rsidR="00E532CC" w:rsidRPr="00E532CC" w:rsidRDefault="00C2488A" w:rsidP="00B45AFD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Комитет финансов Курской области</w:t>
            </w:r>
          </w:p>
        </w:tc>
        <w:tc>
          <w:tcPr>
            <w:tcW w:w="2102" w:type="dxa"/>
          </w:tcPr>
          <w:p w:rsidR="00E532CC" w:rsidRPr="00E532CC" w:rsidRDefault="002A5521" w:rsidP="009D4EA0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0322564320000000440</w:t>
            </w:r>
            <w:r w:rsidR="009D4EA0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51" w:type="dxa"/>
          </w:tcPr>
          <w:p w:rsidR="00E532CC" w:rsidRPr="00E532CC" w:rsidRDefault="00E532CC" w:rsidP="009D4EA0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казначейский счет для осуществления и отражения операций с денежными</w:t>
            </w:r>
            <w:r w:rsidR="00B45AFD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средствами </w:t>
            </w:r>
            <w:r w:rsidR="009D4EA0" w:rsidRPr="009D4EA0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 бюджетов субъектов Российской Федерации</w:t>
            </w:r>
          </w:p>
        </w:tc>
        <w:tc>
          <w:tcPr>
            <w:tcW w:w="2126" w:type="dxa"/>
          </w:tcPr>
          <w:p w:rsidR="00E532CC" w:rsidRPr="00E532CC" w:rsidRDefault="002A5521" w:rsidP="00B45AFD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03226643200000004400</w:t>
            </w:r>
          </w:p>
        </w:tc>
        <w:tc>
          <w:tcPr>
            <w:tcW w:w="1984" w:type="dxa"/>
          </w:tcPr>
          <w:p w:rsidR="00E532CC" w:rsidRPr="00E532CC" w:rsidRDefault="00E532CC" w:rsidP="00B45AFD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казначейский счет для осуществления и отражения операций с денежными средствами получателей средств из бюджета</w:t>
            </w:r>
            <w:r w:rsidR="00C70E07">
              <w:rPr>
                <w:rFonts w:eastAsia="Calibri"/>
                <w:bCs/>
                <w:sz w:val="20"/>
                <w:szCs w:val="20"/>
                <w:lang w:eastAsia="en-US"/>
              </w:rPr>
              <w:t>, источником финансового обеспечения которых являются средства бюджетов субъектов Российской Федерации</w:t>
            </w:r>
          </w:p>
        </w:tc>
      </w:tr>
      <w:tr w:rsidR="009D4EA0" w:rsidRPr="00E532CC" w:rsidTr="00B45AFD">
        <w:tc>
          <w:tcPr>
            <w:tcW w:w="1751" w:type="dxa"/>
          </w:tcPr>
          <w:p w:rsidR="009D4EA0" w:rsidRDefault="009D4EA0" w:rsidP="00B45AFD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Комитет финансов Курской области</w:t>
            </w:r>
          </w:p>
        </w:tc>
        <w:tc>
          <w:tcPr>
            <w:tcW w:w="2102" w:type="dxa"/>
          </w:tcPr>
          <w:p w:rsidR="009D4EA0" w:rsidRDefault="009D4EA0" w:rsidP="009D4EA0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03225643200000004402</w:t>
            </w:r>
          </w:p>
        </w:tc>
        <w:tc>
          <w:tcPr>
            <w:tcW w:w="2351" w:type="dxa"/>
          </w:tcPr>
          <w:p w:rsidR="009D4EA0" w:rsidRPr="00E532CC" w:rsidRDefault="009D4EA0" w:rsidP="009D4EA0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казначейский счет для осуществления и отражения операций с денежными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средствами </w:t>
            </w:r>
            <w:r w:rsidRPr="009D4EA0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 бюджетов субъектов Российской Федерации</w:t>
            </w:r>
          </w:p>
        </w:tc>
        <w:tc>
          <w:tcPr>
            <w:tcW w:w="2126" w:type="dxa"/>
          </w:tcPr>
          <w:p w:rsidR="009D4EA0" w:rsidRDefault="009D4EA0" w:rsidP="00B45AFD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03225643200000004402</w:t>
            </w:r>
          </w:p>
        </w:tc>
        <w:tc>
          <w:tcPr>
            <w:tcW w:w="1984" w:type="dxa"/>
          </w:tcPr>
          <w:p w:rsidR="009D4EA0" w:rsidRPr="00E532CC" w:rsidRDefault="009D4EA0" w:rsidP="00B45AFD">
            <w:pPr>
              <w:ind w:left="-57" w:right="-57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532CC">
              <w:rPr>
                <w:rFonts w:eastAsia="Calibri"/>
                <w:bCs/>
                <w:sz w:val="20"/>
                <w:szCs w:val="20"/>
                <w:lang w:eastAsia="en-US"/>
              </w:rPr>
              <w:t>казначейский счет для осуществления и отражения операций с денежными средствами</w:t>
            </w:r>
            <w:r w:rsidRPr="009D4EA0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участников казначейского сопровождения, источником финансового обеспечения которых являются средства бюджетов субъектов Российской Федерации</w:t>
            </w:r>
          </w:p>
        </w:tc>
      </w:tr>
    </w:tbl>
    <w:p w:rsidR="00E532CC" w:rsidRDefault="00E532CC" w:rsidP="00AD0008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E532CC" w:rsidRDefault="00E532CC" w:rsidP="00AD0008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sectPr w:rsidR="00E532CC" w:rsidSect="00AD000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08"/>
    <w:rsid w:val="00044F2D"/>
    <w:rsid w:val="000E3A03"/>
    <w:rsid w:val="001502BE"/>
    <w:rsid w:val="002A5521"/>
    <w:rsid w:val="004A6D34"/>
    <w:rsid w:val="005C329C"/>
    <w:rsid w:val="007F4A00"/>
    <w:rsid w:val="009D4EA0"/>
    <w:rsid w:val="009E07A3"/>
    <w:rsid w:val="00A83C40"/>
    <w:rsid w:val="00AD0008"/>
    <w:rsid w:val="00B06281"/>
    <w:rsid w:val="00B45AFD"/>
    <w:rsid w:val="00C2488A"/>
    <w:rsid w:val="00C62B02"/>
    <w:rsid w:val="00C70E07"/>
    <w:rsid w:val="00E532CC"/>
    <w:rsid w:val="00E9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08"/>
    <w:rPr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0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08"/>
    <w:rPr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0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Шульгин Алексей Григорьевич</dc:creator>
  <cp:lastModifiedBy>Клещева Елена Владимировна</cp:lastModifiedBy>
  <cp:revision>9</cp:revision>
  <dcterms:created xsi:type="dcterms:W3CDTF">2022-01-24T05:31:00Z</dcterms:created>
  <dcterms:modified xsi:type="dcterms:W3CDTF">2022-01-25T11:41:00Z</dcterms:modified>
</cp:coreProperties>
</file>