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10" w:type="dxa"/>
        <w:tblInd w:w="6204" w:type="dxa"/>
        <w:tblLook w:val="00A0" w:firstRow="1" w:lastRow="0" w:firstColumn="1" w:lastColumn="0" w:noHBand="0" w:noVBand="0"/>
      </w:tblPr>
      <w:tblGrid>
        <w:gridCol w:w="4110"/>
      </w:tblGrid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43ECA" w:rsidRPr="00D43ECA" w:rsidTr="00BD46E4">
        <w:tc>
          <w:tcPr>
            <w:tcW w:w="4110" w:type="dxa"/>
          </w:tcPr>
          <w:p w:rsidR="00D43ECA" w:rsidRPr="008A6CDD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Приказом УФК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8A6CDD" w:rsidRDefault="00D43ECA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по Курской области</w:t>
            </w:r>
          </w:p>
        </w:tc>
      </w:tr>
      <w:tr w:rsidR="00D43ECA" w:rsidRPr="00D43ECA" w:rsidTr="00BD46E4">
        <w:tc>
          <w:tcPr>
            <w:tcW w:w="4110" w:type="dxa"/>
          </w:tcPr>
          <w:p w:rsidR="00D43ECA" w:rsidRPr="008A6CDD" w:rsidRDefault="00DC1FA2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BD46E4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D43ECA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.0</w:t>
            </w:r>
            <w:r w:rsidR="00BD46E4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.202</w:t>
            </w:r>
            <w:r w:rsidR="00BD46E4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43ECA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00BD46E4" w:rsidRPr="008A6CDD">
              <w:rPr>
                <w:rFonts w:ascii="Times New Roman" w:eastAsia="Calibri" w:hAnsi="Times New Roman" w:cs="Times New Roman"/>
                <w:sz w:val="28"/>
                <w:szCs w:val="28"/>
              </w:rPr>
              <w:t>196</w:t>
            </w:r>
          </w:p>
          <w:p w:rsidR="00D43ECA" w:rsidRPr="008A6CDD" w:rsidRDefault="00D43ECA" w:rsidP="00D43EC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sz w:val="28"/>
          <w:szCs w:val="28"/>
        </w:rPr>
        <w:t xml:space="preserve">Состав </w:t>
      </w: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Комиссии</w:t>
      </w:r>
    </w:p>
    <w:p w:rsidR="00D43ECA" w:rsidRPr="00D43ECA" w:rsidRDefault="00D43ECA" w:rsidP="00D43EC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 соблюдению требований к служебному поведению федеральных государственных гражданских служащих</w:t>
      </w:r>
    </w:p>
    <w:p w:rsidR="00D43ECA" w:rsidRDefault="00D43ECA" w:rsidP="00DC1FA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43EC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Управления </w:t>
      </w:r>
      <w:r w:rsidRPr="00D43E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Федерального казначейства по Курской области и </w:t>
      </w:r>
      <w:bookmarkStart w:id="0" w:name="_GoBack"/>
      <w:bookmarkEnd w:id="0"/>
      <w:r w:rsidRPr="00D43EC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урегулированию конфликта интересов</w:t>
      </w:r>
    </w:p>
    <w:p w:rsidR="003924DD" w:rsidRPr="00DC1FA2" w:rsidRDefault="003924DD" w:rsidP="00D43EC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C1FA2" w:rsidRPr="00DC1FA2" w:rsidRDefault="00DC1FA2" w:rsidP="00D43ECA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5670"/>
        <w:gridCol w:w="2268"/>
      </w:tblGrid>
      <w:tr w:rsidR="00BD46E4" w:rsidRPr="00D43ECA" w:rsidTr="00BD46E4">
        <w:trPr>
          <w:trHeight w:val="597"/>
        </w:trPr>
        <w:tc>
          <w:tcPr>
            <w:tcW w:w="10314" w:type="dxa"/>
            <w:gridSpan w:val="3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46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Члены Комиссии, замещающие должности федеральной государственной гражданской службы в УФК по Курской области:</w:t>
            </w:r>
          </w:p>
        </w:tc>
      </w:tr>
      <w:tr w:rsidR="00D43ECA" w:rsidRPr="00D43ECA" w:rsidTr="004F2EE9">
        <w:trPr>
          <w:trHeight w:val="407"/>
        </w:trPr>
        <w:tc>
          <w:tcPr>
            <w:tcW w:w="2376" w:type="dxa"/>
          </w:tcPr>
          <w:p w:rsidR="00D43ECA" w:rsidRPr="00D43ECA" w:rsidRDefault="00D43ECA" w:rsidP="00D43ECA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</w:tr>
      <w:tr w:rsidR="00D43ECA" w:rsidRPr="00D43ECA" w:rsidTr="004F2EE9">
        <w:trPr>
          <w:trHeight w:val="427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2268" w:type="dxa"/>
          </w:tcPr>
          <w:p w:rsidR="00D43ECA" w:rsidRPr="008173CB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Старкова А.В</w:t>
            </w:r>
            <w:r w:rsidR="008173CB" w:rsidRPr="008173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43ECA" w:rsidRPr="00D43ECA" w:rsidTr="004F2EE9">
        <w:trPr>
          <w:trHeight w:val="405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D43ECA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Трусевич Н.Н</w:t>
            </w:r>
            <w:r w:rsidR="00D43ECA"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D43ECA" w:rsidRPr="00D43ECA" w:rsidTr="004F2EE9">
        <w:trPr>
          <w:trHeight w:val="425"/>
        </w:trPr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Комиссии</w:t>
            </w:r>
          </w:p>
        </w:tc>
        <w:tc>
          <w:tcPr>
            <w:tcW w:w="5670" w:type="dxa"/>
          </w:tcPr>
          <w:p w:rsidR="00D43ECA" w:rsidRPr="00D43ECA" w:rsidRDefault="00F427FD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Ведущий с</w:t>
            </w:r>
            <w:r w:rsidR="00D43ECA"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пециалист-эксперт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Пронь И.В.</w:t>
            </w:r>
          </w:p>
        </w:tc>
      </w:tr>
      <w:tr w:rsidR="00BD46E4" w:rsidRPr="00D43ECA" w:rsidTr="004F2EE9">
        <w:trPr>
          <w:trHeight w:val="417"/>
        </w:trPr>
        <w:tc>
          <w:tcPr>
            <w:tcW w:w="2376" w:type="dxa"/>
            <w:vMerge w:val="restart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</w:t>
            </w:r>
          </w:p>
        </w:tc>
        <w:tc>
          <w:tcPr>
            <w:tcW w:w="5670" w:type="dxa"/>
          </w:tcPr>
          <w:p w:rsidR="00BD46E4" w:rsidRPr="00D43ECA" w:rsidRDefault="00A97BBF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7BB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BD46E4"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юридического отдела</w:t>
            </w:r>
          </w:p>
        </w:tc>
        <w:tc>
          <w:tcPr>
            <w:tcW w:w="2268" w:type="dxa"/>
          </w:tcPr>
          <w:p w:rsidR="00BD46E4" w:rsidRPr="00A97BBF" w:rsidRDefault="00A97BBF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7BB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Делова Ю.Г.</w:t>
            </w:r>
          </w:p>
        </w:tc>
      </w:tr>
      <w:tr w:rsidR="00BD46E4" w:rsidRPr="00D43ECA" w:rsidTr="004F2EE9">
        <w:trPr>
          <w:trHeight w:val="417"/>
        </w:trPr>
        <w:tc>
          <w:tcPr>
            <w:tcW w:w="2376" w:type="dxa"/>
            <w:vMerge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внутреннего контроля и аудита</w:t>
            </w:r>
          </w:p>
        </w:tc>
        <w:tc>
          <w:tcPr>
            <w:tcW w:w="2268" w:type="dxa"/>
          </w:tcPr>
          <w:p w:rsidR="00BD46E4" w:rsidRPr="00D43ECA" w:rsidRDefault="00BD46E4" w:rsidP="00BD46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Бутова С.И.</w:t>
            </w:r>
          </w:p>
        </w:tc>
      </w:tr>
      <w:tr w:rsidR="00D43ECA" w:rsidRPr="00D43ECA" w:rsidTr="004F2EE9">
        <w:trPr>
          <w:trHeight w:val="409"/>
        </w:trPr>
        <w:tc>
          <w:tcPr>
            <w:tcW w:w="2376" w:type="dxa"/>
            <w:vMerge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доходов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Долженкова О.В.</w:t>
            </w:r>
          </w:p>
        </w:tc>
      </w:tr>
      <w:tr w:rsidR="00D43ECA" w:rsidRPr="00D43ECA" w:rsidTr="004F2EE9">
        <w:tc>
          <w:tcPr>
            <w:tcW w:w="2376" w:type="dxa"/>
            <w:vMerge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ачальник отдела функционирования контрактной системы</w:t>
            </w:r>
          </w:p>
        </w:tc>
        <w:tc>
          <w:tcPr>
            <w:tcW w:w="2268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Жукова Н.А.</w:t>
            </w:r>
          </w:p>
        </w:tc>
      </w:tr>
      <w:tr w:rsidR="00BD46E4" w:rsidRPr="00D43ECA" w:rsidTr="004F2EE9">
        <w:tc>
          <w:tcPr>
            <w:tcW w:w="2376" w:type="dxa"/>
            <w:vMerge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BD46E4" w:rsidRDefault="00BD46E4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Pr="00BD46E4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D46E4">
              <w:rPr>
                <w:rFonts w:ascii="Times New Roman" w:hAnsi="Times New Roman" w:cs="Times New Roman"/>
                <w:sz w:val="28"/>
                <w:szCs w:val="28"/>
              </w:rPr>
              <w:t xml:space="preserve"> отдела государственной гражданской службы и кадров</w:t>
            </w:r>
          </w:p>
        </w:tc>
        <w:tc>
          <w:tcPr>
            <w:tcW w:w="2268" w:type="dxa"/>
          </w:tcPr>
          <w:p w:rsidR="00BD46E4" w:rsidRPr="008173CB" w:rsidRDefault="00BD46E4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Ермакова М.В.</w:t>
            </w:r>
          </w:p>
        </w:tc>
      </w:tr>
      <w:tr w:rsidR="00BD46E4" w:rsidRPr="00D43ECA" w:rsidTr="00BD46E4">
        <w:trPr>
          <w:trHeight w:val="847"/>
        </w:trPr>
        <w:tc>
          <w:tcPr>
            <w:tcW w:w="10314" w:type="dxa"/>
            <w:gridSpan w:val="3"/>
          </w:tcPr>
          <w:p w:rsidR="00BD46E4" w:rsidRPr="00D43ECA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D46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Члены Комиссии, не замещающие должности федеральной государственной гражданской службы в УФК по Курской области: представители образовательных учреждений высшего образования, деятельность которых связана с государственной службой:</w:t>
            </w:r>
          </w:p>
        </w:tc>
      </w:tr>
      <w:tr w:rsidR="00D43ECA" w:rsidRPr="00D43ECA" w:rsidTr="004F2EE9">
        <w:trPr>
          <w:trHeight w:val="277"/>
        </w:trPr>
        <w:tc>
          <w:tcPr>
            <w:tcW w:w="2376" w:type="dxa"/>
          </w:tcPr>
          <w:p w:rsidR="00D43ECA" w:rsidRPr="00D43ECA" w:rsidRDefault="00D43ECA" w:rsidP="001605C7">
            <w:pPr>
              <w:tabs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8173CB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73CB">
              <w:rPr>
                <w:rFonts w:ascii="Times New Roman" w:hAnsi="Times New Roman" w:cs="Times New Roman"/>
                <w:sz w:val="28"/>
                <w:szCs w:val="28"/>
              </w:rPr>
              <w:t>Кандидат экономических наук, доцент кафедры «Экономика и финансы» ФГОБУ ВО «Финансовый университет при Правительстве Российской Федерации»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ind w:right="-9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Феоктистова Т.В.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43ECA" w:rsidRPr="008173CB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андидат экономических наук, доцент кафедры экономической теории, </w:t>
            </w:r>
            <w:proofErr w:type="spellStart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>регионалистики</w:t>
            </w:r>
            <w:proofErr w:type="spellEnd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правового регулирования экономики государственного образовательного автономного учреждения высшего образования Курской области «Курская академия государственной и</w:t>
            </w:r>
            <w:r w:rsidR="001E6D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службы»</w:t>
            </w:r>
          </w:p>
        </w:tc>
        <w:tc>
          <w:tcPr>
            <w:tcW w:w="2268" w:type="dxa"/>
          </w:tcPr>
          <w:p w:rsidR="00D43ECA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Головин А.А.</w:t>
            </w:r>
          </w:p>
        </w:tc>
      </w:tr>
      <w:tr w:rsidR="00DC1FA2" w:rsidRPr="00D43ECA" w:rsidTr="004F2EE9">
        <w:tc>
          <w:tcPr>
            <w:tcW w:w="2376" w:type="dxa"/>
          </w:tcPr>
          <w:p w:rsidR="00DC1FA2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DC1FA2" w:rsidRPr="00DC1FA2" w:rsidRDefault="00DC1FA2" w:rsidP="00D4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андидат экономических наук, доцент кафедры экономической теории, </w:t>
            </w:r>
            <w:proofErr w:type="spellStart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>регионалистики</w:t>
            </w:r>
            <w:proofErr w:type="spellEnd"/>
            <w:r w:rsidRPr="00DC1FA2">
              <w:rPr>
                <w:rFonts w:ascii="Times New Roman" w:hAnsi="Times New Roman" w:cs="Times New Roman"/>
                <w:sz w:val="28"/>
                <w:szCs w:val="28"/>
              </w:rPr>
              <w:t xml:space="preserve"> и правового регулирования экономики государственного образовательного автономного учреждения высшего образования Курской области «Курская академия государс</w:t>
            </w:r>
            <w:r w:rsidR="001E6D71">
              <w:rPr>
                <w:rFonts w:ascii="Times New Roman" w:hAnsi="Times New Roman" w:cs="Times New Roman"/>
                <w:sz w:val="28"/>
                <w:szCs w:val="28"/>
              </w:rPr>
              <w:t>твенной и муниципальной службы»</w:t>
            </w:r>
          </w:p>
        </w:tc>
        <w:tc>
          <w:tcPr>
            <w:tcW w:w="2268" w:type="dxa"/>
          </w:tcPr>
          <w:p w:rsidR="00DC1FA2" w:rsidRPr="00D43ECA" w:rsidRDefault="00DC1FA2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Золотарёв А.А.</w:t>
            </w:r>
          </w:p>
        </w:tc>
      </w:tr>
      <w:tr w:rsidR="00BD46E4" w:rsidRPr="00D43ECA" w:rsidTr="00BD46E4">
        <w:tc>
          <w:tcPr>
            <w:tcW w:w="10314" w:type="dxa"/>
            <w:gridSpan w:val="3"/>
          </w:tcPr>
          <w:p w:rsidR="00BD46E4" w:rsidRDefault="00BD46E4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Представитель выборного органа Первичной профсоюзной организации Общероссийского профессионального союза казначеев России в УФК по Курской области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43ECA" w:rsidRPr="00D43ECA" w:rsidTr="004F2EE9">
        <w:tc>
          <w:tcPr>
            <w:tcW w:w="2376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D43ECA" w:rsidRPr="00D43ECA" w:rsidRDefault="00D43ECA" w:rsidP="00D43ECA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операционного отдела,</w:t>
            </w:r>
          </w:p>
          <w:p w:rsidR="00D43ECA" w:rsidRPr="00D43ECA" w:rsidRDefault="00D43ECA" w:rsidP="00742CB5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 Первичной профсоюзной организации Общероссийского профессионального союза казначеев России в УФК по Курской области</w:t>
            </w:r>
          </w:p>
        </w:tc>
        <w:tc>
          <w:tcPr>
            <w:tcW w:w="2268" w:type="dxa"/>
          </w:tcPr>
          <w:p w:rsidR="00D43ECA" w:rsidRPr="00D43ECA" w:rsidRDefault="00D43ECA" w:rsidP="00D43E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3ECA">
              <w:rPr>
                <w:rFonts w:ascii="Times New Roman" w:eastAsia="Calibri" w:hAnsi="Times New Roman" w:cs="Times New Roman"/>
                <w:sz w:val="28"/>
                <w:szCs w:val="28"/>
              </w:rPr>
              <w:t>Кондакова О.Н.</w:t>
            </w:r>
          </w:p>
        </w:tc>
      </w:tr>
    </w:tbl>
    <w:p w:rsidR="004F2EE9" w:rsidRDefault="004F2EE9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3ECA" w:rsidRPr="00D43ECA" w:rsidRDefault="00D43ECA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ECA">
        <w:rPr>
          <w:rFonts w:ascii="Times New Roman" w:eastAsia="Calibri" w:hAnsi="Times New Roman" w:cs="Times New Roman"/>
          <w:sz w:val="28"/>
          <w:szCs w:val="28"/>
        </w:rPr>
        <w:t>В заседаниях Комиссии с правом совещательного голоса участвуют:</w:t>
      </w:r>
    </w:p>
    <w:p w:rsidR="00D43ECA" w:rsidRPr="00D43ECA" w:rsidRDefault="00D43ECA" w:rsidP="00D43E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ECA">
        <w:rPr>
          <w:rFonts w:ascii="Times New Roman" w:eastAsia="Calibri" w:hAnsi="Times New Roman" w:cs="Times New Roman"/>
          <w:sz w:val="28"/>
          <w:szCs w:val="28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E03D5C" w:rsidRDefault="00D43ECA" w:rsidP="004F2E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 w:rsidRPr="00D43ECA">
        <w:rPr>
          <w:rFonts w:ascii="Times New Roman" w:eastAsia="Calibri" w:hAnsi="Times New Roman" w:cs="Times New Roman"/>
          <w:sz w:val="28"/>
          <w:szCs w:val="28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sectPr w:rsidR="00E03D5C" w:rsidSect="00BD46E4">
      <w:headerReference w:type="default" r:id="rId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D58" w:rsidRDefault="00603D58">
      <w:pPr>
        <w:spacing w:after="0" w:line="240" w:lineRule="auto"/>
      </w:pPr>
      <w:r>
        <w:separator/>
      </w:r>
    </w:p>
  </w:endnote>
  <w:endnote w:type="continuationSeparator" w:id="0">
    <w:p w:rsidR="00603D58" w:rsidRDefault="00603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D58" w:rsidRDefault="00603D58">
      <w:pPr>
        <w:spacing w:after="0" w:line="240" w:lineRule="auto"/>
      </w:pPr>
      <w:r>
        <w:separator/>
      </w:r>
    </w:p>
  </w:footnote>
  <w:footnote w:type="continuationSeparator" w:id="0">
    <w:p w:rsidR="00603D58" w:rsidRDefault="00603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6E4" w:rsidRPr="00FD7A34" w:rsidRDefault="00BD46E4" w:rsidP="00BD46E4">
    <w:pPr>
      <w:pStyle w:val="a3"/>
      <w:jc w:val="center"/>
      <w:rPr>
        <w:rFonts w:ascii="Times New Roman" w:hAnsi="Times New Roman"/>
        <w:sz w:val="28"/>
        <w:szCs w:val="28"/>
      </w:rPr>
    </w:pPr>
    <w:r w:rsidRPr="00FD7A34">
      <w:rPr>
        <w:rFonts w:ascii="Times New Roman" w:hAnsi="Times New Roman"/>
        <w:sz w:val="28"/>
        <w:szCs w:val="28"/>
      </w:rPr>
      <w:fldChar w:fldCharType="begin"/>
    </w:r>
    <w:r w:rsidRPr="00FD7A34">
      <w:rPr>
        <w:rFonts w:ascii="Times New Roman" w:hAnsi="Times New Roman"/>
        <w:sz w:val="28"/>
        <w:szCs w:val="28"/>
      </w:rPr>
      <w:instrText>PAGE   \* MERGEFORMAT</w:instrText>
    </w:r>
    <w:r w:rsidRPr="00FD7A34">
      <w:rPr>
        <w:rFonts w:ascii="Times New Roman" w:hAnsi="Times New Roman"/>
        <w:sz w:val="28"/>
        <w:szCs w:val="28"/>
      </w:rPr>
      <w:fldChar w:fldCharType="separate"/>
    </w:r>
    <w:r w:rsidR="00A97BBF">
      <w:rPr>
        <w:rFonts w:ascii="Times New Roman" w:hAnsi="Times New Roman"/>
        <w:noProof/>
        <w:sz w:val="28"/>
        <w:szCs w:val="28"/>
      </w:rPr>
      <w:t>2</w:t>
    </w:r>
    <w:r w:rsidRPr="00FD7A34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161"/>
    <w:rsid w:val="001605C7"/>
    <w:rsid w:val="001B6AC8"/>
    <w:rsid w:val="001E6D71"/>
    <w:rsid w:val="003924DD"/>
    <w:rsid w:val="004F2EE9"/>
    <w:rsid w:val="00603D58"/>
    <w:rsid w:val="00742CB5"/>
    <w:rsid w:val="007A09BD"/>
    <w:rsid w:val="008173CB"/>
    <w:rsid w:val="008A5568"/>
    <w:rsid w:val="008A6CDD"/>
    <w:rsid w:val="008C4E9C"/>
    <w:rsid w:val="009B7388"/>
    <w:rsid w:val="00A97BBF"/>
    <w:rsid w:val="00BD46E4"/>
    <w:rsid w:val="00BD73D7"/>
    <w:rsid w:val="00CF1161"/>
    <w:rsid w:val="00D43ECA"/>
    <w:rsid w:val="00D64C1A"/>
    <w:rsid w:val="00D81440"/>
    <w:rsid w:val="00DC1FA2"/>
    <w:rsid w:val="00E03D5C"/>
    <w:rsid w:val="00E109CD"/>
    <w:rsid w:val="00F4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8F59"/>
  <w15:docId w15:val="{1EA20C91-1EF9-44F7-A833-FE930C38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43E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D43EC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Пронь</dc:creator>
  <cp:lastModifiedBy>Пронь Ирина Валериевна</cp:lastModifiedBy>
  <cp:revision>4</cp:revision>
  <cp:lastPrinted>2019-04-10T05:54:00Z</cp:lastPrinted>
  <dcterms:created xsi:type="dcterms:W3CDTF">2024-12-05T09:18:00Z</dcterms:created>
  <dcterms:modified xsi:type="dcterms:W3CDTF">2024-12-05T11:45:00Z</dcterms:modified>
</cp:coreProperties>
</file>