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95D" w:rsidRDefault="005B795D" w:rsidP="005B795D">
      <w:pPr>
        <w:widowControl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состоявшемся заседании</w:t>
      </w:r>
    </w:p>
    <w:p w:rsidR="005B795D" w:rsidRDefault="005B795D" w:rsidP="005B795D">
      <w:pPr>
        <w:widowControl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Комиссии по соблюдению требований к служебному поведению федеральных государственных гражданских служащих Управления Федерального казначейства по Курской области и урегулированию конфликта интересов</w:t>
      </w:r>
    </w:p>
    <w:p w:rsidR="005B795D" w:rsidRDefault="005B795D" w:rsidP="005B795D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:rsidR="005B795D" w:rsidRDefault="005B795D" w:rsidP="00220905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27 декабря 2022 г. состоялось заседание Комиссии по соблюдению требований к служебному поведению федеральных государственных гражданских служащих Управления Федерального казначейства по Курской области и урегулированию конфликта интересов (далее – Комиссия).</w:t>
      </w:r>
    </w:p>
    <w:p w:rsidR="005B795D" w:rsidRPr="005B795D" w:rsidRDefault="005B795D" w:rsidP="00220905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Основание</w:t>
      </w:r>
      <w:r w:rsidR="008D54E8">
        <w:rPr>
          <w:rFonts w:eastAsiaTheme="minorHAnsi"/>
          <w:sz w:val="28"/>
          <w:szCs w:val="28"/>
          <w:lang w:eastAsia="en-US"/>
        </w:rPr>
        <w:t>м</w:t>
      </w:r>
      <w:r>
        <w:rPr>
          <w:rFonts w:eastAsiaTheme="minorHAnsi"/>
          <w:sz w:val="28"/>
          <w:szCs w:val="28"/>
          <w:lang w:eastAsia="en-US"/>
        </w:rPr>
        <w:t xml:space="preserve"> для проведения заседания Комиссии</w:t>
      </w:r>
      <w:r w:rsidR="008D54E8">
        <w:rPr>
          <w:rFonts w:eastAsiaTheme="minorHAnsi"/>
          <w:sz w:val="28"/>
          <w:szCs w:val="28"/>
          <w:lang w:eastAsia="en-US"/>
        </w:rPr>
        <w:t xml:space="preserve"> явилось</w:t>
      </w:r>
      <w:r>
        <w:rPr>
          <w:rFonts w:eastAsiaTheme="minorHAnsi"/>
          <w:sz w:val="28"/>
          <w:szCs w:val="28"/>
          <w:lang w:eastAsia="en-US"/>
        </w:rPr>
        <w:t>:</w:t>
      </w:r>
    </w:p>
    <w:p w:rsidR="005B795D" w:rsidRDefault="008D54E8" w:rsidP="00220905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1. </w:t>
      </w:r>
      <w:r w:rsidR="005B795D">
        <w:rPr>
          <w:rFonts w:ascii="Times New Roman CYR" w:hAnsi="Times New Roman CYR"/>
          <w:sz w:val="28"/>
          <w:szCs w:val="28"/>
        </w:rPr>
        <w:t>Рассмотрение отчета о выполнении мероприятий, предусмотренных Планом противодействия коррупции</w:t>
      </w:r>
      <w:r w:rsidR="005B795D" w:rsidRPr="00EC79E6">
        <w:rPr>
          <w:sz w:val="28"/>
          <w:szCs w:val="28"/>
        </w:rPr>
        <w:t xml:space="preserve"> </w:t>
      </w:r>
      <w:r w:rsidR="005B795D">
        <w:rPr>
          <w:sz w:val="28"/>
          <w:szCs w:val="28"/>
        </w:rPr>
        <w:t>Управления Федерального казначейства по Кур</w:t>
      </w:r>
      <w:r w:rsidR="005B795D" w:rsidRPr="004D0618">
        <w:rPr>
          <w:sz w:val="28"/>
          <w:szCs w:val="28"/>
        </w:rPr>
        <w:t xml:space="preserve">ской области </w:t>
      </w:r>
      <w:r w:rsidR="005B795D">
        <w:rPr>
          <w:sz w:val="28"/>
          <w:szCs w:val="28"/>
        </w:rPr>
        <w:t>на 2021-2024 гг.</w:t>
      </w:r>
      <w:r w:rsidR="006E1210">
        <w:rPr>
          <w:sz w:val="28"/>
          <w:szCs w:val="28"/>
        </w:rPr>
        <w:t xml:space="preserve"> в 2022 г.,</w:t>
      </w:r>
      <w:r w:rsidR="005B79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="005B795D">
        <w:rPr>
          <w:sz w:val="28"/>
          <w:szCs w:val="28"/>
        </w:rPr>
        <w:t>отчета об участии Управления Федерального казначейства по Курской области в проведении Всероссийского антикоррупционного форума финансово-экономических органов.</w:t>
      </w:r>
    </w:p>
    <w:p w:rsidR="005B795D" w:rsidRDefault="005B795D" w:rsidP="00220905">
      <w:pPr>
        <w:widowControl w:val="0"/>
        <w:spacing w:line="360" w:lineRule="auto"/>
        <w:ind w:firstLine="709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2. Р</w:t>
      </w:r>
      <w:r w:rsidR="008D54E8">
        <w:rPr>
          <w:rFonts w:ascii="Times New Roman CYR" w:hAnsi="Times New Roman CYR"/>
          <w:sz w:val="28"/>
          <w:szCs w:val="28"/>
        </w:rPr>
        <w:t>ассмотрение р</w:t>
      </w:r>
      <w:r>
        <w:rPr>
          <w:rFonts w:ascii="Times New Roman CYR" w:hAnsi="Times New Roman CYR"/>
          <w:sz w:val="28"/>
          <w:szCs w:val="28"/>
        </w:rPr>
        <w:t>езультат</w:t>
      </w:r>
      <w:r w:rsidR="008D54E8">
        <w:rPr>
          <w:rFonts w:ascii="Times New Roman CYR" w:hAnsi="Times New Roman CYR"/>
          <w:sz w:val="28"/>
          <w:szCs w:val="28"/>
        </w:rPr>
        <w:t>ов</w:t>
      </w:r>
      <w:r>
        <w:rPr>
          <w:rFonts w:ascii="Times New Roman CYR" w:hAnsi="Times New Roman CYR"/>
          <w:sz w:val="28"/>
          <w:szCs w:val="28"/>
        </w:rPr>
        <w:t xml:space="preserve"> декларационной кампании 2022 года.</w:t>
      </w:r>
    </w:p>
    <w:p w:rsidR="00D85D10" w:rsidRDefault="00D85D10" w:rsidP="0022090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рассмотренных вопросов </w:t>
      </w:r>
      <w:r w:rsidRPr="00D85D10">
        <w:rPr>
          <w:sz w:val="28"/>
          <w:szCs w:val="28"/>
        </w:rPr>
        <w:t>Комиссией</w:t>
      </w:r>
      <w:r>
        <w:rPr>
          <w:sz w:val="28"/>
          <w:szCs w:val="28"/>
        </w:rPr>
        <w:t xml:space="preserve"> принято решение:</w:t>
      </w:r>
    </w:p>
    <w:p w:rsidR="00BA2487" w:rsidRPr="00D85D10" w:rsidRDefault="00D85D10" w:rsidP="0022090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считать мероприятия, предусмотренные </w:t>
      </w:r>
      <w:r w:rsidRPr="00D85D10">
        <w:rPr>
          <w:sz w:val="28"/>
          <w:szCs w:val="28"/>
        </w:rPr>
        <w:t>Планом противодействия коррупции Управления Федерального казначейства по Курской области на 2021-2024 гг.</w:t>
      </w:r>
      <w:r>
        <w:rPr>
          <w:sz w:val="28"/>
          <w:szCs w:val="28"/>
        </w:rPr>
        <w:t>, в том числе в части</w:t>
      </w:r>
      <w:r w:rsidRPr="00D85D10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проведения Всероссийского антикоррупционного форума финансово-экономических органо</w:t>
      </w:r>
      <w:r w:rsidRPr="00D85D10">
        <w:rPr>
          <w:sz w:val="28"/>
          <w:szCs w:val="28"/>
        </w:rPr>
        <w:t>в</w:t>
      </w:r>
      <w:r w:rsidR="0030260D">
        <w:rPr>
          <w:sz w:val="28"/>
          <w:szCs w:val="28"/>
        </w:rPr>
        <w:t xml:space="preserve"> и декларационной кампании в</w:t>
      </w:r>
      <w:r w:rsidRPr="00D85D10">
        <w:rPr>
          <w:sz w:val="28"/>
          <w:szCs w:val="28"/>
        </w:rPr>
        <w:t xml:space="preserve"> 2022 году</w:t>
      </w:r>
      <w:r w:rsidR="006E1210">
        <w:rPr>
          <w:sz w:val="28"/>
          <w:szCs w:val="28"/>
        </w:rPr>
        <w:t>,</w:t>
      </w:r>
      <w:bookmarkStart w:id="0" w:name="_GoBack"/>
      <w:bookmarkEnd w:id="0"/>
      <w:r>
        <w:rPr>
          <w:sz w:val="28"/>
          <w:szCs w:val="28"/>
        </w:rPr>
        <w:t xml:space="preserve"> выполненными в полном объеме</w:t>
      </w:r>
      <w:r w:rsidR="0030260D">
        <w:rPr>
          <w:sz w:val="28"/>
          <w:szCs w:val="28"/>
        </w:rPr>
        <w:t>.</w:t>
      </w:r>
    </w:p>
    <w:sectPr w:rsidR="00BA2487" w:rsidRPr="00D85D10" w:rsidSect="005B795D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0EF"/>
    <w:rsid w:val="000600EF"/>
    <w:rsid w:val="00220905"/>
    <w:rsid w:val="0030260D"/>
    <w:rsid w:val="005B795D"/>
    <w:rsid w:val="006E1210"/>
    <w:rsid w:val="008D54E8"/>
    <w:rsid w:val="00BA2487"/>
    <w:rsid w:val="00BE0BDD"/>
    <w:rsid w:val="00CC0121"/>
    <w:rsid w:val="00D41431"/>
    <w:rsid w:val="00D85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Курской области</Company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Пронь</dc:creator>
  <cp:keywords/>
  <dc:description/>
  <cp:lastModifiedBy>Ирина В. Пронь</cp:lastModifiedBy>
  <cp:revision>29</cp:revision>
  <cp:lastPrinted>2022-12-28T06:25:00Z</cp:lastPrinted>
  <dcterms:created xsi:type="dcterms:W3CDTF">2022-12-28T06:04:00Z</dcterms:created>
  <dcterms:modified xsi:type="dcterms:W3CDTF">2022-12-28T06:45:00Z</dcterms:modified>
</cp:coreProperties>
</file>