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D64" w:rsidRPr="002739D4" w:rsidRDefault="00D66D64" w:rsidP="00C91D75">
      <w:pPr>
        <w:spacing w:after="0" w:line="240" w:lineRule="auto"/>
        <w:ind w:firstLine="709"/>
        <w:jc w:val="both"/>
        <w:rPr>
          <w:rFonts w:ascii="Times New Roman" w:hAnsi="Times New Roman" w:cs="Times New Roman"/>
          <w:b/>
          <w:sz w:val="28"/>
          <w:szCs w:val="28"/>
        </w:rPr>
      </w:pPr>
      <w:r w:rsidRPr="002739D4">
        <w:rPr>
          <w:rFonts w:ascii="Times New Roman" w:hAnsi="Times New Roman" w:cs="Times New Roman"/>
          <w:b/>
          <w:sz w:val="28"/>
          <w:szCs w:val="28"/>
        </w:rPr>
        <w:t xml:space="preserve">Административный порядок обжалования решений, действий (бездействия) федерального органа исполнительной власти и его должностных лиц. </w:t>
      </w:r>
    </w:p>
    <w:p w:rsidR="00D66D64" w:rsidRDefault="00D66D64" w:rsidP="00D66D64">
      <w:pPr>
        <w:spacing w:after="0" w:line="240" w:lineRule="auto"/>
        <w:ind w:firstLine="709"/>
        <w:jc w:val="both"/>
        <w:rPr>
          <w:rFonts w:ascii="Times New Roman" w:hAnsi="Times New Roman" w:cs="Times New Roman"/>
          <w:sz w:val="28"/>
          <w:szCs w:val="28"/>
        </w:rPr>
      </w:pPr>
      <w:proofErr w:type="gramStart"/>
      <w:r w:rsidRPr="00D66D64">
        <w:rPr>
          <w:rFonts w:ascii="Times New Roman" w:hAnsi="Times New Roman" w:cs="Times New Roman"/>
          <w:sz w:val="28"/>
          <w:szCs w:val="28"/>
        </w:rPr>
        <w:t>Правоотношения, связанные с реализацией гражданином Российской Федерации (далее также - гражданин) закрепленного за ним Конституцией Российской Федерации права на обращение в государственные органы и органы местного самоуправления, а также рассмотрением обращений граждан государственными органами, органами местного самоуправления и должностными лицами, регулируются Федеральным законом от 02.05.2006 № 59-ФЗ «О порядке рассмотрения обращений граждан Российской Федерации»</w:t>
      </w:r>
      <w:r>
        <w:rPr>
          <w:rFonts w:ascii="Times New Roman" w:hAnsi="Times New Roman" w:cs="Times New Roman"/>
          <w:sz w:val="28"/>
          <w:szCs w:val="28"/>
        </w:rPr>
        <w:t xml:space="preserve"> </w:t>
      </w:r>
      <w:r w:rsidRPr="00D66D64">
        <w:rPr>
          <w:rFonts w:ascii="Times New Roman" w:hAnsi="Times New Roman" w:cs="Times New Roman"/>
          <w:sz w:val="28"/>
          <w:szCs w:val="28"/>
        </w:rPr>
        <w:t xml:space="preserve">(далее – Закон об обращениях граждан). </w:t>
      </w:r>
      <w:proofErr w:type="gramEnd"/>
    </w:p>
    <w:p w:rsidR="00D66D64" w:rsidRDefault="00D66D64" w:rsidP="00D66D64">
      <w:pPr>
        <w:spacing w:after="0" w:line="240" w:lineRule="auto"/>
        <w:ind w:firstLine="709"/>
        <w:jc w:val="both"/>
        <w:rPr>
          <w:rFonts w:ascii="Times New Roman" w:hAnsi="Times New Roman" w:cs="Times New Roman"/>
          <w:sz w:val="28"/>
          <w:szCs w:val="28"/>
        </w:rPr>
      </w:pPr>
      <w:proofErr w:type="gramStart"/>
      <w:r w:rsidRPr="00D66D64">
        <w:rPr>
          <w:rFonts w:ascii="Times New Roman" w:hAnsi="Times New Roman" w:cs="Times New Roman"/>
          <w:sz w:val="28"/>
          <w:szCs w:val="28"/>
        </w:rPr>
        <w:t>Гражданин, организация, считающие, что их права и законные интересы нарушены, вправе обжаловать решения, действия (бездействие) Федерального казначейства (территориального органа Федерального казначейства) и его должностных лиц, направив в Федеральное казначейство (территориальный орган Федерального казначейства) соответствующую жалобу.</w:t>
      </w:r>
      <w:proofErr w:type="gramEnd"/>
    </w:p>
    <w:p w:rsidR="00D66D64" w:rsidRDefault="00D66D64" w:rsidP="00D66D64">
      <w:pPr>
        <w:spacing w:after="0" w:line="240" w:lineRule="auto"/>
        <w:ind w:firstLine="709"/>
        <w:jc w:val="both"/>
        <w:rPr>
          <w:rFonts w:ascii="Times New Roman" w:hAnsi="Times New Roman" w:cs="Times New Roman"/>
          <w:sz w:val="28"/>
          <w:szCs w:val="28"/>
        </w:rPr>
      </w:pPr>
      <w:r w:rsidRPr="00D66D64">
        <w:rPr>
          <w:rFonts w:ascii="Times New Roman" w:hAnsi="Times New Roman" w:cs="Times New Roman"/>
          <w:sz w:val="28"/>
          <w:szCs w:val="28"/>
        </w:rPr>
        <w:t xml:space="preserve"> При этом жалоба должна содержать просьбу гражданина (организации) о восстановлении или защите его нарушенных прав, свобод или законных интересов либо прав, свобод или законных интересов других лиц (с обоснованием излагаемых доводов).</w:t>
      </w:r>
    </w:p>
    <w:p w:rsidR="00D66D64" w:rsidRDefault="00D66D64" w:rsidP="00D66D64">
      <w:pPr>
        <w:spacing w:after="0" w:line="240" w:lineRule="auto"/>
        <w:ind w:firstLine="709"/>
        <w:jc w:val="both"/>
        <w:rPr>
          <w:rFonts w:ascii="Times New Roman" w:hAnsi="Times New Roman" w:cs="Times New Roman"/>
          <w:sz w:val="28"/>
          <w:szCs w:val="28"/>
        </w:rPr>
      </w:pPr>
      <w:r w:rsidRPr="00D66D64">
        <w:rPr>
          <w:rFonts w:ascii="Times New Roman" w:hAnsi="Times New Roman" w:cs="Times New Roman"/>
          <w:sz w:val="28"/>
          <w:szCs w:val="28"/>
        </w:rPr>
        <w:t xml:space="preserve"> Жалоба подается в письменной форме на бумажном носителе или в электронной форме. Жалоба должна содержать: 1)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контактного телефона, адрес электронной почты (при наличии) и почтовый адрес, по которым должен быть направлен ответ заявителю; </w:t>
      </w:r>
      <w:proofErr w:type="gramStart"/>
      <w:r w:rsidRPr="00D66D64">
        <w:rPr>
          <w:rFonts w:ascii="Times New Roman" w:hAnsi="Times New Roman" w:cs="Times New Roman"/>
          <w:sz w:val="28"/>
          <w:szCs w:val="28"/>
        </w:rPr>
        <w:t>2) наименование органа, должностного лица либо государственного служащего, решения и действия (бездействие) которых обжалуются; 3) сведения об обжалуемых решениях и действиях (бездействии) органа, должностного лица либо государственного служащего; 4) доводы, на основании которых заявитель не согласен с решением и действием (бездействием) органа, предоставляющего государственную услугу, должностного лица органа, предоставляющего государственную услугу, либо государственного служащего.</w:t>
      </w:r>
      <w:proofErr w:type="gramEnd"/>
      <w:r w:rsidRPr="00D66D64">
        <w:rPr>
          <w:rFonts w:ascii="Times New Roman" w:hAnsi="Times New Roman" w:cs="Times New Roman"/>
          <w:sz w:val="28"/>
          <w:szCs w:val="28"/>
        </w:rPr>
        <w:t xml:space="preserve"> Заявителем могут быть представлены документы (при наличии), подтверждающие доводы заявителя, либо их копии.</w:t>
      </w:r>
    </w:p>
    <w:p w:rsidR="00947A9B" w:rsidRDefault="00500615" w:rsidP="0016134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Административным регламентом</w:t>
      </w:r>
      <w:r w:rsidR="00821194" w:rsidRPr="00821194">
        <w:rPr>
          <w:rFonts w:ascii="Times New Roman" w:hAnsi="Times New Roman" w:cs="Times New Roman"/>
          <w:sz w:val="28"/>
          <w:szCs w:val="28"/>
        </w:rPr>
        <w:t xml:space="preserve">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w:t>
      </w:r>
      <w:r>
        <w:rPr>
          <w:rFonts w:ascii="Times New Roman" w:hAnsi="Times New Roman" w:cs="Times New Roman"/>
          <w:sz w:val="28"/>
          <w:szCs w:val="28"/>
        </w:rPr>
        <w:t>жетных учреждений, утвержденным</w:t>
      </w:r>
      <w:r w:rsidR="00821194" w:rsidRPr="00821194">
        <w:rPr>
          <w:rFonts w:ascii="Times New Roman" w:hAnsi="Times New Roman" w:cs="Times New Roman"/>
          <w:sz w:val="28"/>
          <w:szCs w:val="28"/>
        </w:rPr>
        <w:t xml:space="preserve"> Приказом  Минфина РФ от 22.09.2008 № 99н, </w:t>
      </w:r>
      <w:r>
        <w:rPr>
          <w:rFonts w:ascii="Times New Roman" w:hAnsi="Times New Roman" w:cs="Times New Roman"/>
          <w:sz w:val="28"/>
          <w:szCs w:val="28"/>
        </w:rPr>
        <w:t xml:space="preserve">установлен порядок обжалования действий (бездействия) и решений должностных лиц органа Федерального казначейства, связанные с организацией исполнения судебных </w:t>
      </w:r>
      <w:r w:rsidRPr="00B62BB1">
        <w:rPr>
          <w:rFonts w:ascii="Times New Roman" w:hAnsi="Times New Roman" w:cs="Times New Roman"/>
          <w:sz w:val="28"/>
          <w:szCs w:val="28"/>
        </w:rPr>
        <w:t>актов.</w:t>
      </w:r>
      <w:r>
        <w:rPr>
          <w:rFonts w:ascii="Times New Roman" w:hAnsi="Times New Roman" w:cs="Times New Roman"/>
          <w:sz w:val="28"/>
          <w:szCs w:val="28"/>
        </w:rPr>
        <w:t xml:space="preserve"> </w:t>
      </w:r>
    </w:p>
    <w:p w:rsidR="00B62BB1" w:rsidRDefault="00B62BB1" w:rsidP="00161347">
      <w:pPr>
        <w:spacing w:after="0" w:line="240" w:lineRule="auto"/>
        <w:ind w:firstLine="709"/>
        <w:jc w:val="both"/>
        <w:rPr>
          <w:rFonts w:ascii="Times New Roman" w:hAnsi="Times New Roman" w:cs="Times New Roman"/>
          <w:sz w:val="28"/>
          <w:szCs w:val="28"/>
        </w:rPr>
      </w:pPr>
    </w:p>
    <w:p w:rsidR="00B62BB1" w:rsidRDefault="00B62BB1" w:rsidP="0016134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Досудебный (внесудебный) порядок </w:t>
      </w:r>
      <w:r w:rsidRPr="00B62BB1">
        <w:rPr>
          <w:rFonts w:ascii="Times New Roman" w:hAnsi="Times New Roman" w:cs="Times New Roman"/>
          <w:sz w:val="28"/>
          <w:szCs w:val="28"/>
        </w:rPr>
        <w:t>обжалования решений и действий (бездействия) органов внутреннего государственного  финансового контроля и их должностных лиц</w:t>
      </w:r>
      <w:r>
        <w:rPr>
          <w:rFonts w:ascii="Times New Roman" w:hAnsi="Times New Roman" w:cs="Times New Roman"/>
          <w:sz w:val="28"/>
          <w:szCs w:val="28"/>
        </w:rPr>
        <w:t xml:space="preserve"> при осуществлении контрольных мероприятий в финансово – бюджетной сфере. </w:t>
      </w:r>
    </w:p>
    <w:p w:rsidR="008360D8" w:rsidRDefault="008360D8" w:rsidP="00161347">
      <w:pPr>
        <w:spacing w:after="0" w:line="240" w:lineRule="auto"/>
        <w:ind w:firstLine="709"/>
        <w:jc w:val="both"/>
        <w:rPr>
          <w:rFonts w:ascii="Times New Roman" w:hAnsi="Times New Roman" w:cs="Times New Roman"/>
          <w:sz w:val="28"/>
          <w:szCs w:val="28"/>
        </w:rPr>
      </w:pPr>
    </w:p>
    <w:p w:rsidR="00E471CC" w:rsidRPr="00E471CC" w:rsidRDefault="00E471CC" w:rsidP="00E471CC">
      <w:pPr>
        <w:spacing w:after="0" w:line="240" w:lineRule="auto"/>
        <w:ind w:firstLine="709"/>
        <w:jc w:val="both"/>
        <w:rPr>
          <w:rFonts w:ascii="Times New Roman" w:hAnsi="Times New Roman" w:cs="Times New Roman"/>
          <w:sz w:val="28"/>
          <w:szCs w:val="28"/>
        </w:rPr>
      </w:pPr>
      <w:proofErr w:type="gramStart"/>
      <w:r w:rsidRPr="00E471CC">
        <w:rPr>
          <w:rFonts w:ascii="Times New Roman" w:hAnsi="Times New Roman" w:cs="Times New Roman"/>
          <w:sz w:val="28"/>
          <w:szCs w:val="28"/>
        </w:rPr>
        <w:t>В соответствии с  Постановлением Правительства РФ от 17.08.2020 № 1237 «Об утверждении федерального стандарта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предметом обжалования</w:t>
      </w:r>
      <w:r w:rsidR="00FF7D5C">
        <w:rPr>
          <w:rFonts w:ascii="Times New Roman" w:hAnsi="Times New Roman" w:cs="Times New Roman"/>
          <w:sz w:val="28"/>
          <w:szCs w:val="28"/>
        </w:rPr>
        <w:t xml:space="preserve"> заявителем </w:t>
      </w:r>
      <w:r w:rsidR="00192B7B">
        <w:rPr>
          <w:rFonts w:ascii="Times New Roman" w:hAnsi="Times New Roman" w:cs="Times New Roman"/>
          <w:sz w:val="28"/>
          <w:szCs w:val="28"/>
        </w:rPr>
        <w:t>(объектом</w:t>
      </w:r>
      <w:r w:rsidR="00FF7D5C" w:rsidRPr="00FF7D5C">
        <w:rPr>
          <w:rFonts w:ascii="Times New Roman" w:hAnsi="Times New Roman" w:cs="Times New Roman"/>
          <w:sz w:val="28"/>
          <w:szCs w:val="28"/>
        </w:rPr>
        <w:t xml:space="preserve"> внутреннего г</w:t>
      </w:r>
      <w:r w:rsidR="00B269B2">
        <w:rPr>
          <w:rFonts w:ascii="Times New Roman" w:hAnsi="Times New Roman" w:cs="Times New Roman"/>
          <w:sz w:val="28"/>
          <w:szCs w:val="28"/>
        </w:rPr>
        <w:t>осударственного</w:t>
      </w:r>
      <w:r w:rsidR="00FF7D5C" w:rsidRPr="00FF7D5C">
        <w:rPr>
          <w:rFonts w:ascii="Times New Roman" w:hAnsi="Times New Roman" w:cs="Times New Roman"/>
          <w:sz w:val="28"/>
          <w:szCs w:val="28"/>
        </w:rPr>
        <w:t xml:space="preserve"> финансового контроля или его уполномоченного представителя</w:t>
      </w:r>
      <w:r w:rsidR="00FF7D5C">
        <w:rPr>
          <w:rFonts w:ascii="Times New Roman" w:hAnsi="Times New Roman" w:cs="Times New Roman"/>
          <w:sz w:val="28"/>
          <w:szCs w:val="28"/>
        </w:rPr>
        <w:t>)</w:t>
      </w:r>
      <w:r w:rsidR="00FF7D5C" w:rsidRPr="00FF7D5C">
        <w:rPr>
          <w:rFonts w:ascii="Times New Roman" w:hAnsi="Times New Roman" w:cs="Times New Roman"/>
          <w:sz w:val="28"/>
          <w:szCs w:val="28"/>
        </w:rPr>
        <w:t xml:space="preserve"> </w:t>
      </w:r>
      <w:r w:rsidRPr="00FF7D5C">
        <w:rPr>
          <w:rFonts w:ascii="Times New Roman" w:hAnsi="Times New Roman" w:cs="Times New Roman"/>
          <w:sz w:val="28"/>
          <w:szCs w:val="28"/>
        </w:rPr>
        <w:t xml:space="preserve"> являются</w:t>
      </w:r>
      <w:r w:rsidRPr="00E471CC">
        <w:rPr>
          <w:rFonts w:ascii="Times New Roman" w:hAnsi="Times New Roman" w:cs="Times New Roman"/>
          <w:sz w:val="28"/>
          <w:szCs w:val="28"/>
        </w:rPr>
        <w:t xml:space="preserve"> решения органа контроля (его должностных лиц), а также действия (бездействие) должностных лиц</w:t>
      </w:r>
      <w:proofErr w:type="gramEnd"/>
      <w:r w:rsidRPr="00E471CC">
        <w:rPr>
          <w:rFonts w:ascii="Times New Roman" w:hAnsi="Times New Roman" w:cs="Times New Roman"/>
          <w:sz w:val="28"/>
          <w:szCs w:val="28"/>
        </w:rPr>
        <w:t xml:space="preserve"> органов контроля при осуществлении ими полномочий по внутреннему государственному финансовому контролю, если, по мнению заявителя, обжалуемые решения органа контроля (его должностных лиц), действия (бездействия) должностных лиц органа контроля нарушают его права.</w:t>
      </w:r>
    </w:p>
    <w:p w:rsidR="00E471CC" w:rsidRPr="00E471CC" w:rsidRDefault="00E471CC" w:rsidP="00E471CC">
      <w:pPr>
        <w:spacing w:after="0" w:line="240" w:lineRule="auto"/>
        <w:ind w:firstLine="709"/>
        <w:jc w:val="both"/>
        <w:rPr>
          <w:rFonts w:ascii="Times New Roman" w:hAnsi="Times New Roman" w:cs="Times New Roman"/>
          <w:sz w:val="28"/>
          <w:szCs w:val="28"/>
        </w:rPr>
      </w:pPr>
      <w:r w:rsidRPr="00E471CC">
        <w:rPr>
          <w:rFonts w:ascii="Times New Roman" w:hAnsi="Times New Roman" w:cs="Times New Roman"/>
          <w:sz w:val="28"/>
          <w:szCs w:val="28"/>
        </w:rPr>
        <w:t xml:space="preserve">  Жалоба на решение органа контроля (его должностных лиц), действия (бездействие) должностных лиц органа контроля может быть подана в течение 30 календарных дней со дня, когда заявитель узнал или должен был узнать о нарушении своих прав в связи с решением органа контроля (его должностных лиц), действием (бездействием) должностных лиц органа контроля.</w:t>
      </w:r>
    </w:p>
    <w:p w:rsidR="00E471CC" w:rsidRPr="00E471CC" w:rsidRDefault="00E471CC" w:rsidP="00E471CC">
      <w:pPr>
        <w:spacing w:after="0" w:line="240" w:lineRule="auto"/>
        <w:ind w:firstLine="709"/>
        <w:jc w:val="both"/>
        <w:rPr>
          <w:rFonts w:ascii="Times New Roman" w:hAnsi="Times New Roman" w:cs="Times New Roman"/>
          <w:sz w:val="28"/>
          <w:szCs w:val="28"/>
        </w:rPr>
      </w:pPr>
      <w:r w:rsidRPr="00E471CC">
        <w:rPr>
          <w:rFonts w:ascii="Times New Roman" w:hAnsi="Times New Roman" w:cs="Times New Roman"/>
          <w:sz w:val="28"/>
          <w:szCs w:val="28"/>
        </w:rPr>
        <w:t>Жалоба на предписание органа контроля может быть подана в течение 10 рабочих дней со дня получения заявителем предписания.</w:t>
      </w:r>
    </w:p>
    <w:p w:rsidR="00E471CC" w:rsidRDefault="00E471CC" w:rsidP="00E471CC">
      <w:pPr>
        <w:spacing w:after="0" w:line="240" w:lineRule="auto"/>
        <w:ind w:firstLine="709"/>
        <w:jc w:val="both"/>
        <w:rPr>
          <w:rFonts w:ascii="Times New Roman" w:hAnsi="Times New Roman" w:cs="Times New Roman"/>
          <w:sz w:val="28"/>
          <w:szCs w:val="28"/>
        </w:rPr>
      </w:pPr>
      <w:r w:rsidRPr="00E471CC">
        <w:rPr>
          <w:rFonts w:ascii="Times New Roman" w:hAnsi="Times New Roman" w:cs="Times New Roman"/>
          <w:sz w:val="28"/>
          <w:szCs w:val="28"/>
        </w:rPr>
        <w:t>Жалоба подается заявителем в уполномоченный на рассмотрение жалобы орган в электронном виде или на бумажном носителе.</w:t>
      </w:r>
    </w:p>
    <w:p w:rsidR="00FF7D5C" w:rsidRDefault="00821194" w:rsidP="00FF7D5C">
      <w:pPr>
        <w:spacing w:after="0" w:line="240" w:lineRule="auto"/>
        <w:ind w:firstLine="709"/>
        <w:jc w:val="both"/>
        <w:rPr>
          <w:rFonts w:ascii="Times New Roman" w:hAnsi="Times New Roman" w:cs="Times New Roman"/>
          <w:sz w:val="28"/>
          <w:szCs w:val="28"/>
        </w:rPr>
      </w:pPr>
      <w:r w:rsidRPr="00821194">
        <w:rPr>
          <w:rFonts w:ascii="Times New Roman" w:hAnsi="Times New Roman" w:cs="Times New Roman"/>
          <w:sz w:val="28"/>
          <w:szCs w:val="28"/>
        </w:rPr>
        <w:t xml:space="preserve">  </w:t>
      </w:r>
      <w:proofErr w:type="gramStart"/>
      <w:r w:rsidR="00FF7D5C">
        <w:rPr>
          <w:rFonts w:ascii="Times New Roman" w:hAnsi="Times New Roman" w:cs="Times New Roman"/>
          <w:sz w:val="28"/>
          <w:szCs w:val="28"/>
        </w:rPr>
        <w:t>Порядком</w:t>
      </w:r>
      <w:r w:rsidR="00D42BEC" w:rsidRPr="00D42BEC">
        <w:rPr>
          <w:rFonts w:ascii="Times New Roman" w:hAnsi="Times New Roman" w:cs="Times New Roman"/>
          <w:sz w:val="28"/>
          <w:szCs w:val="28"/>
        </w:rPr>
        <w:t xml:space="preserve"> досудебного (внесудебного) рассмотрения руководителями территориальных органов Федерального казначейства жалоб на действия (бездействие) должностных лиц территориальных органов Федерального казначейства при осуществлении контрольных мероприя</w:t>
      </w:r>
      <w:r w:rsidR="00FF7D5C">
        <w:rPr>
          <w:rFonts w:ascii="Times New Roman" w:hAnsi="Times New Roman" w:cs="Times New Roman"/>
          <w:sz w:val="28"/>
          <w:szCs w:val="28"/>
        </w:rPr>
        <w:t>тий в финансово-бюджетной сфере, утвержденным</w:t>
      </w:r>
      <w:r w:rsidR="00FF7D5C" w:rsidRPr="00FF7D5C">
        <w:t xml:space="preserve"> </w:t>
      </w:r>
      <w:r w:rsidR="00192B7B">
        <w:rPr>
          <w:rFonts w:ascii="Times New Roman" w:hAnsi="Times New Roman" w:cs="Times New Roman"/>
          <w:sz w:val="28"/>
          <w:szCs w:val="28"/>
        </w:rPr>
        <w:t xml:space="preserve">Приказом Федерального  казначейства </w:t>
      </w:r>
      <w:r w:rsidR="00FF7D5C" w:rsidRPr="00FF7D5C">
        <w:rPr>
          <w:rFonts w:ascii="Times New Roman" w:hAnsi="Times New Roman" w:cs="Times New Roman"/>
          <w:sz w:val="28"/>
          <w:szCs w:val="28"/>
        </w:rPr>
        <w:t xml:space="preserve"> от 27.11.2017 № 326 </w:t>
      </w:r>
      <w:r w:rsidR="00FF7D5C">
        <w:rPr>
          <w:rFonts w:ascii="Times New Roman" w:hAnsi="Times New Roman" w:cs="Times New Roman"/>
          <w:sz w:val="28"/>
          <w:szCs w:val="28"/>
        </w:rPr>
        <w:t xml:space="preserve"> </w:t>
      </w:r>
      <w:r w:rsidR="00AA6D83">
        <w:rPr>
          <w:rFonts w:ascii="Times New Roman" w:hAnsi="Times New Roman" w:cs="Times New Roman"/>
          <w:sz w:val="28"/>
          <w:szCs w:val="28"/>
        </w:rPr>
        <w:t xml:space="preserve"> предусмотрено, что </w:t>
      </w:r>
      <w:r w:rsidR="00FF7D5C" w:rsidRPr="00FF7D5C">
        <w:rPr>
          <w:rFonts w:ascii="Times New Roman" w:hAnsi="Times New Roman" w:cs="Times New Roman"/>
          <w:sz w:val="28"/>
          <w:szCs w:val="28"/>
        </w:rPr>
        <w:t>заявитель - объект контроля или его представитель</w:t>
      </w:r>
      <w:r w:rsidR="00FF7D5C">
        <w:rPr>
          <w:rFonts w:ascii="Times New Roman" w:hAnsi="Times New Roman" w:cs="Times New Roman"/>
          <w:sz w:val="28"/>
          <w:szCs w:val="28"/>
        </w:rPr>
        <w:t>,</w:t>
      </w:r>
      <w:r w:rsidR="00AA6D83">
        <w:rPr>
          <w:rFonts w:ascii="Times New Roman" w:hAnsi="Times New Roman" w:cs="Times New Roman"/>
          <w:sz w:val="28"/>
          <w:szCs w:val="28"/>
        </w:rPr>
        <w:t xml:space="preserve"> </w:t>
      </w:r>
      <w:r w:rsidR="00FF7D5C">
        <w:rPr>
          <w:rFonts w:ascii="Times New Roman" w:hAnsi="Times New Roman" w:cs="Times New Roman"/>
          <w:sz w:val="28"/>
          <w:szCs w:val="28"/>
        </w:rPr>
        <w:t>вправе подать жалобу</w:t>
      </w:r>
      <w:r w:rsidR="00FF7D5C" w:rsidRPr="00FF7D5C">
        <w:rPr>
          <w:rFonts w:ascii="Times New Roman" w:hAnsi="Times New Roman" w:cs="Times New Roman"/>
          <w:sz w:val="28"/>
          <w:szCs w:val="28"/>
        </w:rPr>
        <w:t xml:space="preserve"> на действия (бездействие) должностных лиц территориальных органов Федерального казначейства при осуществлении</w:t>
      </w:r>
      <w:r w:rsidR="00FF7D5C">
        <w:rPr>
          <w:rFonts w:ascii="Times New Roman" w:hAnsi="Times New Roman" w:cs="Times New Roman"/>
          <w:sz w:val="28"/>
          <w:szCs w:val="28"/>
        </w:rPr>
        <w:t xml:space="preserve"> ими</w:t>
      </w:r>
      <w:r w:rsidR="00FF7D5C" w:rsidRPr="00FF7D5C">
        <w:rPr>
          <w:rFonts w:ascii="Times New Roman" w:hAnsi="Times New Roman" w:cs="Times New Roman"/>
          <w:sz w:val="28"/>
          <w:szCs w:val="28"/>
        </w:rPr>
        <w:t xml:space="preserve"> контрольных мероприя</w:t>
      </w:r>
      <w:r w:rsidR="00FF7D5C">
        <w:rPr>
          <w:rFonts w:ascii="Times New Roman" w:hAnsi="Times New Roman" w:cs="Times New Roman"/>
          <w:sz w:val="28"/>
          <w:szCs w:val="28"/>
        </w:rPr>
        <w:t>тий в финансово-бюджетной</w:t>
      </w:r>
      <w:proofErr w:type="gramEnd"/>
      <w:r w:rsidR="00FF7D5C">
        <w:rPr>
          <w:rFonts w:ascii="Times New Roman" w:hAnsi="Times New Roman" w:cs="Times New Roman"/>
          <w:sz w:val="28"/>
          <w:szCs w:val="28"/>
        </w:rPr>
        <w:t xml:space="preserve"> сфере.</w:t>
      </w:r>
    </w:p>
    <w:p w:rsidR="00184A02" w:rsidRDefault="00184A02" w:rsidP="00FF7D5C">
      <w:pPr>
        <w:spacing w:after="0" w:line="240" w:lineRule="auto"/>
        <w:ind w:firstLine="709"/>
        <w:jc w:val="both"/>
        <w:rPr>
          <w:rFonts w:ascii="Times New Roman" w:hAnsi="Times New Roman" w:cs="Times New Roman"/>
          <w:sz w:val="28"/>
          <w:szCs w:val="28"/>
        </w:rPr>
      </w:pPr>
      <w:r w:rsidRPr="00184A02">
        <w:rPr>
          <w:rFonts w:ascii="Times New Roman" w:hAnsi="Times New Roman" w:cs="Times New Roman"/>
          <w:sz w:val="28"/>
          <w:szCs w:val="28"/>
        </w:rPr>
        <w:t xml:space="preserve">Жалоба </w:t>
      </w:r>
      <w:r>
        <w:rPr>
          <w:rFonts w:ascii="Times New Roman" w:hAnsi="Times New Roman" w:cs="Times New Roman"/>
          <w:sz w:val="28"/>
          <w:szCs w:val="28"/>
        </w:rPr>
        <w:t xml:space="preserve">подается </w:t>
      </w:r>
      <w:r w:rsidRPr="00184A02">
        <w:rPr>
          <w:rFonts w:ascii="Times New Roman" w:hAnsi="Times New Roman" w:cs="Times New Roman"/>
          <w:sz w:val="28"/>
          <w:szCs w:val="28"/>
        </w:rPr>
        <w:t xml:space="preserve"> в территориальный орган Федерального казначейства непосредственно, либо через Федеральное казначейство в течение 30 календарных дней со следующего дня, когда заявитель узнал или должен был узнать о совершении действий (бездействия) должностными лицами территориального органа Федерального казначейства, нарушающими его права и законные интересы.</w:t>
      </w:r>
    </w:p>
    <w:p w:rsidR="00A97238" w:rsidRPr="00A97238" w:rsidRDefault="00A97238" w:rsidP="00A97238">
      <w:pPr>
        <w:spacing w:after="0" w:line="240" w:lineRule="auto"/>
        <w:ind w:firstLine="709"/>
        <w:jc w:val="both"/>
        <w:rPr>
          <w:rFonts w:ascii="Times New Roman" w:hAnsi="Times New Roman" w:cs="Times New Roman"/>
          <w:sz w:val="28"/>
          <w:szCs w:val="28"/>
        </w:rPr>
      </w:pPr>
      <w:proofErr w:type="gramStart"/>
      <w:r w:rsidRPr="00A97238">
        <w:rPr>
          <w:rFonts w:ascii="Times New Roman" w:hAnsi="Times New Roman" w:cs="Times New Roman"/>
          <w:sz w:val="28"/>
          <w:szCs w:val="28"/>
        </w:rPr>
        <w:t>При поступлении в территориальный орган Федерального казначейства жалобы, рассмотрение которой относится к компетенции Федерального казначейства, территориальный орган Федерального</w:t>
      </w:r>
      <w:r>
        <w:rPr>
          <w:rFonts w:ascii="Times New Roman" w:hAnsi="Times New Roman" w:cs="Times New Roman"/>
          <w:sz w:val="28"/>
          <w:szCs w:val="28"/>
        </w:rPr>
        <w:t xml:space="preserve"> казначейства регистрирует ее и</w:t>
      </w:r>
      <w:r w:rsidRPr="00A97238">
        <w:rPr>
          <w:rFonts w:ascii="Times New Roman" w:hAnsi="Times New Roman" w:cs="Times New Roman"/>
          <w:sz w:val="28"/>
          <w:szCs w:val="28"/>
        </w:rPr>
        <w:t xml:space="preserve"> в течение 3 рабочих дней с даты регистрации направляет в Федеральное </w:t>
      </w:r>
      <w:r w:rsidRPr="00A97238">
        <w:rPr>
          <w:rFonts w:ascii="Times New Roman" w:hAnsi="Times New Roman" w:cs="Times New Roman"/>
          <w:sz w:val="28"/>
          <w:szCs w:val="28"/>
        </w:rPr>
        <w:lastRenderedPageBreak/>
        <w:t>казначейство с копиями д</w:t>
      </w:r>
      <w:r>
        <w:rPr>
          <w:rFonts w:ascii="Times New Roman" w:hAnsi="Times New Roman" w:cs="Times New Roman"/>
          <w:sz w:val="28"/>
          <w:szCs w:val="28"/>
        </w:rPr>
        <w:t>окументов, относящихся к жалобе, обеспечивая</w:t>
      </w:r>
      <w:r w:rsidRPr="00A97238">
        <w:rPr>
          <w:rFonts w:ascii="Times New Roman" w:hAnsi="Times New Roman" w:cs="Times New Roman"/>
          <w:sz w:val="28"/>
          <w:szCs w:val="28"/>
        </w:rPr>
        <w:t xml:space="preserve"> информирование Заявителя в письменной форме о переадресации его жалобы</w:t>
      </w:r>
      <w:r>
        <w:rPr>
          <w:rFonts w:ascii="Times New Roman" w:hAnsi="Times New Roman" w:cs="Times New Roman"/>
          <w:sz w:val="28"/>
          <w:szCs w:val="28"/>
        </w:rPr>
        <w:t xml:space="preserve"> в этот же срок.</w:t>
      </w:r>
      <w:proofErr w:type="gramEnd"/>
    </w:p>
    <w:p w:rsidR="00211491" w:rsidRDefault="00211491" w:rsidP="00FF7D5C">
      <w:pPr>
        <w:spacing w:after="0" w:line="240" w:lineRule="auto"/>
        <w:ind w:firstLine="709"/>
        <w:jc w:val="both"/>
        <w:rPr>
          <w:rFonts w:ascii="Times New Roman" w:hAnsi="Times New Roman" w:cs="Times New Roman"/>
          <w:sz w:val="28"/>
          <w:szCs w:val="28"/>
        </w:rPr>
      </w:pPr>
    </w:p>
    <w:p w:rsidR="00211491" w:rsidRDefault="00211491"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F33081" w:rsidRDefault="00F33081" w:rsidP="00FF7D5C">
      <w:pPr>
        <w:spacing w:after="0" w:line="240" w:lineRule="auto"/>
        <w:ind w:firstLine="709"/>
        <w:jc w:val="both"/>
        <w:rPr>
          <w:rFonts w:ascii="Times New Roman" w:hAnsi="Times New Roman" w:cs="Times New Roman"/>
          <w:sz w:val="28"/>
          <w:szCs w:val="28"/>
        </w:rPr>
      </w:pPr>
    </w:p>
    <w:p w:rsidR="00F33081" w:rsidRDefault="00F33081"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1F582D" w:rsidRDefault="001F582D" w:rsidP="00FF7D5C">
      <w:pPr>
        <w:spacing w:after="0" w:line="240" w:lineRule="auto"/>
        <w:ind w:firstLine="709"/>
        <w:jc w:val="both"/>
        <w:rPr>
          <w:rFonts w:ascii="Times New Roman" w:hAnsi="Times New Roman" w:cs="Times New Roman"/>
          <w:sz w:val="28"/>
          <w:szCs w:val="28"/>
        </w:rPr>
      </w:pPr>
    </w:p>
    <w:p w:rsidR="00211491" w:rsidRDefault="00211491" w:rsidP="00FF7D5C">
      <w:pPr>
        <w:spacing w:after="0" w:line="240" w:lineRule="auto"/>
        <w:ind w:firstLine="709"/>
        <w:jc w:val="both"/>
        <w:rPr>
          <w:rFonts w:ascii="Times New Roman" w:hAnsi="Times New Roman" w:cs="Times New Roman"/>
          <w:sz w:val="28"/>
          <w:szCs w:val="28"/>
        </w:rPr>
      </w:pPr>
    </w:p>
    <w:p w:rsidR="00211491" w:rsidRDefault="00211491" w:rsidP="00FF7D5C">
      <w:pPr>
        <w:spacing w:after="0" w:line="240" w:lineRule="auto"/>
        <w:ind w:firstLine="709"/>
        <w:jc w:val="both"/>
        <w:rPr>
          <w:rFonts w:ascii="Times New Roman" w:hAnsi="Times New Roman" w:cs="Times New Roman"/>
          <w:sz w:val="28"/>
          <w:szCs w:val="28"/>
        </w:rPr>
      </w:pPr>
    </w:p>
    <w:p w:rsidR="00D66D64" w:rsidRDefault="00D66D64" w:rsidP="00161347">
      <w:pPr>
        <w:spacing w:after="0" w:line="240" w:lineRule="auto"/>
        <w:ind w:firstLine="709"/>
        <w:jc w:val="both"/>
        <w:rPr>
          <w:rFonts w:ascii="Times New Roman" w:hAnsi="Times New Roman" w:cs="Times New Roman"/>
          <w:sz w:val="28"/>
          <w:szCs w:val="28"/>
        </w:rPr>
      </w:pPr>
      <w:bookmarkStart w:id="0" w:name="_GoBack"/>
      <w:bookmarkEnd w:id="0"/>
    </w:p>
    <w:sectPr w:rsidR="00D66D64" w:rsidSect="00CF74A1">
      <w:headerReference w:type="default" r:id="rId8"/>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EC4" w:rsidRDefault="00287EC4" w:rsidP="00E63982">
      <w:pPr>
        <w:spacing w:after="0" w:line="240" w:lineRule="auto"/>
      </w:pPr>
      <w:r>
        <w:separator/>
      </w:r>
    </w:p>
  </w:endnote>
  <w:endnote w:type="continuationSeparator" w:id="0">
    <w:p w:rsidR="00287EC4" w:rsidRDefault="00287EC4" w:rsidP="00E63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EC4" w:rsidRDefault="00287EC4" w:rsidP="00E63982">
      <w:pPr>
        <w:spacing w:after="0" w:line="240" w:lineRule="auto"/>
      </w:pPr>
      <w:r>
        <w:separator/>
      </w:r>
    </w:p>
  </w:footnote>
  <w:footnote w:type="continuationSeparator" w:id="0">
    <w:p w:rsidR="00287EC4" w:rsidRDefault="00287EC4" w:rsidP="00E639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5509167"/>
      <w:docPartObj>
        <w:docPartGallery w:val="Page Numbers (Top of Page)"/>
        <w:docPartUnique/>
      </w:docPartObj>
    </w:sdtPr>
    <w:sdtEndPr/>
    <w:sdtContent>
      <w:p w:rsidR="00254EDC" w:rsidRDefault="00254EDC">
        <w:pPr>
          <w:pStyle w:val="a3"/>
          <w:jc w:val="center"/>
        </w:pPr>
        <w:r>
          <w:fldChar w:fldCharType="begin"/>
        </w:r>
        <w:r>
          <w:instrText>PAGE   \* MERGEFORMAT</w:instrText>
        </w:r>
        <w:r>
          <w:fldChar w:fldCharType="separate"/>
        </w:r>
        <w:r w:rsidR="0088032A">
          <w:rPr>
            <w:noProof/>
          </w:rPr>
          <w:t>2</w:t>
        </w:r>
        <w:r>
          <w:fldChar w:fldCharType="end"/>
        </w:r>
      </w:p>
    </w:sdtContent>
  </w:sdt>
  <w:p w:rsidR="00254EDC" w:rsidRDefault="00254ED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EF4094"/>
    <w:multiLevelType w:val="hybridMultilevel"/>
    <w:tmpl w:val="4E86FB86"/>
    <w:lvl w:ilvl="0" w:tplc="D2E42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72"/>
    <w:rsid w:val="00072C3C"/>
    <w:rsid w:val="00133083"/>
    <w:rsid w:val="0015436D"/>
    <w:rsid w:val="00161347"/>
    <w:rsid w:val="00171060"/>
    <w:rsid w:val="00184A02"/>
    <w:rsid w:val="00192B7B"/>
    <w:rsid w:val="001D4E6A"/>
    <w:rsid w:val="001F582D"/>
    <w:rsid w:val="00204784"/>
    <w:rsid w:val="00211491"/>
    <w:rsid w:val="002163EC"/>
    <w:rsid w:val="00217518"/>
    <w:rsid w:val="00230D74"/>
    <w:rsid w:val="00253542"/>
    <w:rsid w:val="00254EDC"/>
    <w:rsid w:val="002739D4"/>
    <w:rsid w:val="00287EC4"/>
    <w:rsid w:val="00397DBC"/>
    <w:rsid w:val="003B0D20"/>
    <w:rsid w:val="003E2699"/>
    <w:rsid w:val="003E62F5"/>
    <w:rsid w:val="004343F6"/>
    <w:rsid w:val="0047097E"/>
    <w:rsid w:val="00472604"/>
    <w:rsid w:val="0049738A"/>
    <w:rsid w:val="004A1DA8"/>
    <w:rsid w:val="004D48C8"/>
    <w:rsid w:val="004E7039"/>
    <w:rsid w:val="004F2FE2"/>
    <w:rsid w:val="004F3D62"/>
    <w:rsid w:val="00500615"/>
    <w:rsid w:val="00523A6C"/>
    <w:rsid w:val="005335A1"/>
    <w:rsid w:val="00553559"/>
    <w:rsid w:val="006024DB"/>
    <w:rsid w:val="00663DE9"/>
    <w:rsid w:val="006811F6"/>
    <w:rsid w:val="006B28FF"/>
    <w:rsid w:val="006B5AF9"/>
    <w:rsid w:val="00706EBE"/>
    <w:rsid w:val="00745D83"/>
    <w:rsid w:val="007532B2"/>
    <w:rsid w:val="00766456"/>
    <w:rsid w:val="007915BC"/>
    <w:rsid w:val="00821194"/>
    <w:rsid w:val="008360D8"/>
    <w:rsid w:val="008449A7"/>
    <w:rsid w:val="00844A47"/>
    <w:rsid w:val="0088032A"/>
    <w:rsid w:val="008921C5"/>
    <w:rsid w:val="008C5F5B"/>
    <w:rsid w:val="008D5231"/>
    <w:rsid w:val="009247FD"/>
    <w:rsid w:val="00947A9B"/>
    <w:rsid w:val="00952F4E"/>
    <w:rsid w:val="009D62C6"/>
    <w:rsid w:val="009D7C78"/>
    <w:rsid w:val="009E4D16"/>
    <w:rsid w:val="00A4441C"/>
    <w:rsid w:val="00A57E11"/>
    <w:rsid w:val="00A84196"/>
    <w:rsid w:val="00A97238"/>
    <w:rsid w:val="00AA61CD"/>
    <w:rsid w:val="00AA6D83"/>
    <w:rsid w:val="00B269B2"/>
    <w:rsid w:val="00B305D6"/>
    <w:rsid w:val="00B62BB1"/>
    <w:rsid w:val="00B844E5"/>
    <w:rsid w:val="00B84A02"/>
    <w:rsid w:val="00B96D83"/>
    <w:rsid w:val="00BD35B7"/>
    <w:rsid w:val="00BD5CEC"/>
    <w:rsid w:val="00BD7891"/>
    <w:rsid w:val="00BF6272"/>
    <w:rsid w:val="00C91D75"/>
    <w:rsid w:val="00CC78DF"/>
    <w:rsid w:val="00CF74A1"/>
    <w:rsid w:val="00D331CD"/>
    <w:rsid w:val="00D36C3B"/>
    <w:rsid w:val="00D42BEC"/>
    <w:rsid w:val="00D62A93"/>
    <w:rsid w:val="00D66D64"/>
    <w:rsid w:val="00DA7F3D"/>
    <w:rsid w:val="00DB656C"/>
    <w:rsid w:val="00DE1D9C"/>
    <w:rsid w:val="00DE73F3"/>
    <w:rsid w:val="00E471CC"/>
    <w:rsid w:val="00E63982"/>
    <w:rsid w:val="00E7081E"/>
    <w:rsid w:val="00EA7534"/>
    <w:rsid w:val="00ED5E87"/>
    <w:rsid w:val="00ED648D"/>
    <w:rsid w:val="00ED7214"/>
    <w:rsid w:val="00F33081"/>
    <w:rsid w:val="00F435E3"/>
    <w:rsid w:val="00FA5AA4"/>
    <w:rsid w:val="00FF7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398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3982"/>
  </w:style>
  <w:style w:type="paragraph" w:styleId="a5">
    <w:name w:val="footer"/>
    <w:basedOn w:val="a"/>
    <w:link w:val="a6"/>
    <w:uiPriority w:val="99"/>
    <w:unhideWhenUsed/>
    <w:rsid w:val="00E6398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3982"/>
  </w:style>
  <w:style w:type="paragraph" w:styleId="a7">
    <w:name w:val="List Paragraph"/>
    <w:basedOn w:val="a"/>
    <w:uiPriority w:val="34"/>
    <w:qFormat/>
    <w:rsid w:val="002739D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398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3982"/>
  </w:style>
  <w:style w:type="paragraph" w:styleId="a5">
    <w:name w:val="footer"/>
    <w:basedOn w:val="a"/>
    <w:link w:val="a6"/>
    <w:uiPriority w:val="99"/>
    <w:unhideWhenUsed/>
    <w:rsid w:val="00E6398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3982"/>
  </w:style>
  <w:style w:type="paragraph" w:styleId="a7">
    <w:name w:val="List Paragraph"/>
    <w:basedOn w:val="a"/>
    <w:uiPriority w:val="34"/>
    <w:qFormat/>
    <w:rsid w:val="002739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507</TotalTime>
  <Pages>3</Pages>
  <Words>875</Words>
  <Characters>4990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УФК по Курской области</Company>
  <LinksUpToDate>false</LinksUpToDate>
  <CharactersWithSpaces>5854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Денисюк Наталья Владимировна</dc:creator>
  <cp:keywords/>
  <dc:description/>
  <cp:lastModifiedBy>Денисюк Наталья Владимировна</cp:lastModifiedBy>
  <cp:revision>93</cp:revision>
  <dcterms:created xsi:type="dcterms:W3CDTF">2022-05-17T05:22:00Z</dcterms:created>
  <dcterms:modified xsi:type="dcterms:W3CDTF">2022-05-26T08:32:00Z</dcterms:modified>
</cp:coreProperties>
</file>